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A1" w:rsidRDefault="002B28B7" w:rsidP="002B28B7">
      <w:pPr>
        <w:pStyle w:val="Default"/>
        <w:jc w:val="center"/>
      </w:pPr>
      <w:r>
        <w:rPr>
          <w:noProof/>
          <w:lang w:eastAsia="zh-TW"/>
        </w:rPr>
        <w:drawing>
          <wp:inline distT="0" distB="0" distL="0" distR="0">
            <wp:extent cx="1133341" cy="906673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nia-ipr Unsa -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48" cy="90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B7" w:rsidRDefault="002B28B7" w:rsidP="00427EA1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2B28B7" w:rsidRPr="00717394" w:rsidRDefault="007251A1" w:rsidP="00717394">
      <w:pPr>
        <w:pStyle w:val="Default"/>
        <w:tabs>
          <w:tab w:val="left" w:pos="1134"/>
        </w:tabs>
        <w:jc w:val="center"/>
        <w:rPr>
          <w:rFonts w:ascii="Garamond" w:hAnsi="Garamond"/>
          <w:b/>
          <w:bCs/>
          <w:sz w:val="32"/>
          <w:szCs w:val="28"/>
        </w:rPr>
      </w:pPr>
      <w:r w:rsidRPr="00717394">
        <w:rPr>
          <w:rFonts w:ascii="Garamond" w:hAnsi="Garamond"/>
          <w:b/>
          <w:bCs/>
          <w:sz w:val="32"/>
          <w:szCs w:val="28"/>
        </w:rPr>
        <w:t>Compte –Rendu Audience DGRH – Le 03 octobre 2012</w:t>
      </w:r>
    </w:p>
    <w:p w:rsidR="007251A1" w:rsidRPr="007251A1" w:rsidRDefault="007251A1" w:rsidP="007251A1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Participants : </w:t>
      </w:r>
    </w:p>
    <w:p w:rsidR="007251A1" w:rsidRPr="006A18AB" w:rsidRDefault="007251A1" w:rsidP="007251A1">
      <w:pPr>
        <w:spacing w:after="0" w:line="24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6A18AB">
        <w:rPr>
          <w:rFonts w:ascii="Garamond" w:hAnsi="Garamond"/>
          <w:b/>
          <w:color w:val="000000" w:themeColor="text1"/>
          <w:sz w:val="28"/>
          <w:szCs w:val="28"/>
        </w:rPr>
        <w:t>Pour la DGRH :</w:t>
      </w:r>
      <w:r w:rsidRPr="006A18AB">
        <w:rPr>
          <w:rFonts w:ascii="Garamond" w:hAnsi="Garamond"/>
          <w:color w:val="000000" w:themeColor="text1"/>
          <w:sz w:val="28"/>
          <w:szCs w:val="28"/>
        </w:rPr>
        <w:t xml:space="preserve"> Mme </w:t>
      </w:r>
      <w:r w:rsidR="00E51F54" w:rsidRPr="006A18AB">
        <w:rPr>
          <w:rFonts w:ascii="Garamond" w:hAnsi="Garamond"/>
          <w:color w:val="000000" w:themeColor="text1"/>
          <w:sz w:val="28"/>
          <w:szCs w:val="28"/>
        </w:rPr>
        <w:t xml:space="preserve">Catherine </w:t>
      </w:r>
      <w:r w:rsidRPr="006A18AB">
        <w:rPr>
          <w:rFonts w:ascii="Garamond" w:hAnsi="Garamond"/>
          <w:color w:val="000000" w:themeColor="text1"/>
          <w:sz w:val="28"/>
          <w:szCs w:val="28"/>
        </w:rPr>
        <w:t>Gaudy, nouvelle DGRH</w:t>
      </w:r>
      <w:r w:rsidR="00B366F6" w:rsidRPr="006A18AB">
        <w:rPr>
          <w:rFonts w:ascii="Garamond" w:hAnsi="Garamond"/>
          <w:color w:val="000000" w:themeColor="text1"/>
          <w:sz w:val="28"/>
          <w:szCs w:val="28"/>
        </w:rPr>
        <w:t>,</w:t>
      </w:r>
      <w:r w:rsidRPr="006A18AB">
        <w:rPr>
          <w:rFonts w:ascii="Garamond" w:hAnsi="Garamond"/>
          <w:color w:val="000000" w:themeColor="text1"/>
          <w:sz w:val="28"/>
          <w:szCs w:val="28"/>
        </w:rPr>
        <w:t xml:space="preserve"> Fabienne Brouillonet</w:t>
      </w:r>
      <w:r w:rsidR="00B366F6" w:rsidRPr="006A18AB">
        <w:rPr>
          <w:rFonts w:ascii="Garamond" w:hAnsi="Garamond"/>
          <w:color w:val="000000" w:themeColor="text1"/>
          <w:sz w:val="28"/>
          <w:szCs w:val="28"/>
        </w:rPr>
        <w:t xml:space="preserve"> adjointe à la Directrice</w:t>
      </w:r>
      <w:r w:rsidR="00AF7460" w:rsidRPr="006A18AB">
        <w:rPr>
          <w:rFonts w:ascii="Garamond" w:hAnsi="Garamond"/>
          <w:color w:val="000000" w:themeColor="text1"/>
          <w:sz w:val="28"/>
          <w:szCs w:val="28"/>
        </w:rPr>
        <w:t xml:space="preserve"> et </w:t>
      </w:r>
      <w:r w:rsidR="006A18AB" w:rsidRPr="006A18AB">
        <w:rPr>
          <w:rFonts w:ascii="Garamond" w:hAnsi="Garamond"/>
          <w:color w:val="000000" w:themeColor="text1"/>
          <w:sz w:val="28"/>
          <w:szCs w:val="28"/>
        </w:rPr>
        <w:t>une collaboratrice.</w:t>
      </w:r>
    </w:p>
    <w:p w:rsidR="007251A1" w:rsidRPr="006A18AB" w:rsidRDefault="007251A1" w:rsidP="007251A1">
      <w:pPr>
        <w:spacing w:after="0" w:line="24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6A18AB">
        <w:rPr>
          <w:rFonts w:ascii="Garamond" w:hAnsi="Garamond"/>
          <w:b/>
          <w:color w:val="000000" w:themeColor="text1"/>
          <w:sz w:val="28"/>
          <w:szCs w:val="28"/>
        </w:rPr>
        <w:t>Pour le SNIA-IPR :</w:t>
      </w:r>
      <w:r w:rsidRPr="006A18A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B366F6" w:rsidRPr="006A18AB">
        <w:rPr>
          <w:rFonts w:ascii="Garamond" w:hAnsi="Garamond"/>
          <w:color w:val="000000" w:themeColor="text1"/>
          <w:sz w:val="28"/>
          <w:szCs w:val="28"/>
        </w:rPr>
        <w:t>Laurence Cousin-Picheau, Alain Marie et Roger Keime</w:t>
      </w: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L'au</w:t>
      </w:r>
      <w:r w:rsidR="00717394">
        <w:rPr>
          <w:rFonts w:ascii="Garamond" w:hAnsi="Garamond"/>
          <w:sz w:val="28"/>
          <w:szCs w:val="28"/>
        </w:rPr>
        <w:t>dience accordée, d'une durée d’</w:t>
      </w:r>
      <w:r w:rsidRPr="007251A1">
        <w:rPr>
          <w:rFonts w:ascii="Garamond" w:hAnsi="Garamond"/>
          <w:sz w:val="28"/>
          <w:szCs w:val="28"/>
        </w:rPr>
        <w:t>une heure vingt, s'est effectuée dans des conditions d'écoute agréables.</w:t>
      </w: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Au-delà d'une première prise de contact, il s'agissait de présenter le syndicat dans son histoire, sa forme représentative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et d'anticiper les échéances à venir au regard de nos attentes. Il ne s'agissait pas d'obtenir des réponses précises sur des dossiers qu'il sera nécessaire d'ouvrir au plus vite.</w:t>
      </w: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Deux bornes chronologiques ont été posées:</w:t>
      </w:r>
    </w:p>
    <w:p w:rsidR="007251A1" w:rsidRPr="007251A1" w:rsidRDefault="007251A1" w:rsidP="007251A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l'une par Mme la DGRH liées aux prises de parole du Président de la République et du Ministre de l'Education</w:t>
      </w:r>
      <w:r>
        <w:rPr>
          <w:rFonts w:ascii="Garamond" w:hAnsi="Garamond"/>
          <w:sz w:val="28"/>
          <w:szCs w:val="28"/>
        </w:rPr>
        <w:t xml:space="preserve"> N</w:t>
      </w:r>
      <w:r w:rsidRPr="007251A1">
        <w:rPr>
          <w:rFonts w:ascii="Garamond" w:hAnsi="Garamond"/>
          <w:sz w:val="28"/>
          <w:szCs w:val="28"/>
        </w:rPr>
        <w:t>ationale dans les jours à venir ... les 8; 9 en Sorbonne ; 11 octobre, obérant toute annonce de sa part</w:t>
      </w:r>
    </w:p>
    <w:p w:rsidR="007251A1" w:rsidRPr="007251A1" w:rsidRDefault="007251A1" w:rsidP="007251A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 xml:space="preserve">l'autre par notre organisation dont le </w:t>
      </w:r>
      <w:r w:rsidRPr="007251A1">
        <w:rPr>
          <w:rStyle w:val="Accentuation"/>
          <w:rFonts w:ascii="Garamond" w:hAnsi="Garamond"/>
          <w:sz w:val="28"/>
          <w:szCs w:val="28"/>
        </w:rPr>
        <w:t>Conseil syndical</w:t>
      </w:r>
      <w:r w:rsidRPr="007251A1">
        <w:rPr>
          <w:rFonts w:ascii="Garamond" w:hAnsi="Garamond"/>
          <w:sz w:val="28"/>
          <w:szCs w:val="28"/>
        </w:rPr>
        <w:t xml:space="preserve"> se tient à IVRY le 18 octobre prochain (locaux UNSA).</w:t>
      </w: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Est ainsi posé un point de méthode en articulation avec les grandes orientations qui seront définies sous la responsabilité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de Vincent PEILLON. Les échanges</w:t>
      </w:r>
      <w:r w:rsidR="00E51F54">
        <w:rPr>
          <w:rFonts w:ascii="Garamond" w:hAnsi="Garamond"/>
          <w:sz w:val="28"/>
          <w:szCs w:val="28"/>
        </w:rPr>
        <w:t xml:space="preserve"> </w:t>
      </w:r>
      <w:r w:rsidR="00E51F54" w:rsidRPr="00523BE8">
        <w:rPr>
          <w:rFonts w:ascii="Garamond" w:hAnsi="Garamond"/>
          <w:color w:val="000000" w:themeColor="text1"/>
          <w:sz w:val="28"/>
          <w:szCs w:val="28"/>
        </w:rPr>
        <w:t>francs</w:t>
      </w:r>
      <w:r w:rsidRPr="007251A1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Pr="007251A1">
        <w:rPr>
          <w:rFonts w:ascii="Garamond" w:hAnsi="Garamond"/>
          <w:sz w:val="28"/>
          <w:szCs w:val="28"/>
        </w:rPr>
        <w:t>et courtois ont permis de réaffirmer les positions du SNIA-IPR sur les thèmes</w:t>
      </w:r>
      <w:r>
        <w:rPr>
          <w:rFonts w:ascii="Garamond" w:hAnsi="Garamond"/>
          <w:sz w:val="28"/>
          <w:szCs w:val="28"/>
        </w:rPr>
        <w:t> :</w:t>
      </w:r>
    </w:p>
    <w:p w:rsidR="007251A1" w:rsidRDefault="007251A1" w:rsidP="007251A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 xml:space="preserve">de la </w:t>
      </w:r>
      <w:r w:rsidRPr="007251A1">
        <w:rPr>
          <w:rStyle w:val="lev"/>
          <w:rFonts w:ascii="Garamond" w:hAnsi="Garamond"/>
          <w:sz w:val="28"/>
          <w:szCs w:val="28"/>
        </w:rPr>
        <w:t>gouvernance</w:t>
      </w:r>
      <w:r w:rsidRPr="007251A1">
        <w:rPr>
          <w:rFonts w:ascii="Garamond" w:hAnsi="Garamond"/>
          <w:sz w:val="28"/>
          <w:szCs w:val="28"/>
        </w:rPr>
        <w:t xml:space="preserve">  - Alain Marie rappelle notre opposition lors du vote en CTM, nos interventions dans l'atelier de la </w:t>
      </w:r>
      <w:r w:rsidRPr="007251A1">
        <w:rPr>
          <w:rStyle w:val="Accentuation"/>
          <w:rFonts w:ascii="Garamond" w:hAnsi="Garamond"/>
          <w:sz w:val="28"/>
          <w:szCs w:val="28"/>
        </w:rPr>
        <w:t xml:space="preserve">Refondation </w:t>
      </w:r>
      <w:r w:rsidRPr="007251A1">
        <w:rPr>
          <w:rFonts w:ascii="Garamond" w:hAnsi="Garamond"/>
          <w:sz w:val="28"/>
          <w:szCs w:val="28"/>
        </w:rPr>
        <w:t>et la demande d'une circulaire de cadrage national</w:t>
      </w:r>
      <w:r>
        <w:rPr>
          <w:rFonts w:ascii="Garamond" w:hAnsi="Garamond"/>
          <w:sz w:val="28"/>
          <w:szCs w:val="28"/>
        </w:rPr>
        <w:t> ;</w:t>
      </w:r>
    </w:p>
    <w:p w:rsidR="007251A1" w:rsidRDefault="007251A1" w:rsidP="007251A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de l'</w:t>
      </w:r>
      <w:r w:rsidRPr="007251A1">
        <w:rPr>
          <w:rStyle w:val="lev"/>
          <w:rFonts w:ascii="Garamond" w:hAnsi="Garamond"/>
          <w:sz w:val="28"/>
          <w:szCs w:val="28"/>
        </w:rPr>
        <w:t>évaluation</w:t>
      </w:r>
      <w:r w:rsidRPr="007251A1">
        <w:rPr>
          <w:rFonts w:ascii="Garamond" w:hAnsi="Garamond"/>
          <w:sz w:val="28"/>
          <w:szCs w:val="28"/>
        </w:rPr>
        <w:t xml:space="preserve"> des personnels  - Laurence Cousin-Picheau appuie son intervention sur le texte produit en juillet (</w:t>
      </w:r>
      <w:proofErr w:type="spellStart"/>
      <w:r w:rsidRPr="007251A1">
        <w:rPr>
          <w:rFonts w:ascii="Garamond" w:hAnsi="Garamond"/>
          <w:sz w:val="28"/>
          <w:szCs w:val="28"/>
        </w:rPr>
        <w:t>cf</w:t>
      </w:r>
      <w:proofErr w:type="spellEnd"/>
      <w:r w:rsidRPr="007251A1">
        <w:rPr>
          <w:rFonts w:ascii="Garamond" w:hAnsi="Garamond"/>
          <w:sz w:val="28"/>
          <w:szCs w:val="28"/>
        </w:rPr>
        <w:t xml:space="preserve"> FLASH 68 p.14) et l'illustre par des exemples de l'académie de Versailles.</w:t>
      </w:r>
    </w:p>
    <w:p w:rsidR="007251A1" w:rsidRPr="007251A1" w:rsidRDefault="007251A1" w:rsidP="007251A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 xml:space="preserve">de nos </w:t>
      </w:r>
      <w:r w:rsidRPr="007251A1">
        <w:rPr>
          <w:rStyle w:val="lev"/>
          <w:rFonts w:ascii="Garamond" w:hAnsi="Garamond"/>
          <w:sz w:val="28"/>
          <w:szCs w:val="28"/>
        </w:rPr>
        <w:t>revendications de carrière</w:t>
      </w:r>
      <w:r w:rsidRPr="007251A1">
        <w:rPr>
          <w:rFonts w:ascii="Garamond" w:hAnsi="Garamond"/>
          <w:sz w:val="28"/>
          <w:szCs w:val="28"/>
        </w:rPr>
        <w:t xml:space="preserve">  - Roger </w:t>
      </w:r>
      <w:r>
        <w:rPr>
          <w:rFonts w:ascii="Garamond" w:hAnsi="Garamond"/>
          <w:sz w:val="28"/>
          <w:szCs w:val="28"/>
        </w:rPr>
        <w:t xml:space="preserve">Keime </w:t>
      </w:r>
      <w:r w:rsidRPr="007251A1">
        <w:rPr>
          <w:rFonts w:ascii="Garamond" w:hAnsi="Garamond"/>
          <w:sz w:val="28"/>
          <w:szCs w:val="28"/>
        </w:rPr>
        <w:t>rappelle les aspects catégoriels énoncés lors de l'audience au Cabinet en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juillet  (</w:t>
      </w:r>
      <w:proofErr w:type="spellStart"/>
      <w:r w:rsidRPr="007251A1">
        <w:rPr>
          <w:rFonts w:ascii="Garamond" w:hAnsi="Garamond"/>
          <w:sz w:val="28"/>
          <w:szCs w:val="28"/>
        </w:rPr>
        <w:t>cf</w:t>
      </w:r>
      <w:proofErr w:type="spellEnd"/>
      <w:r w:rsidRPr="007251A1">
        <w:rPr>
          <w:rFonts w:ascii="Garamond" w:hAnsi="Garamond"/>
          <w:sz w:val="28"/>
          <w:szCs w:val="28"/>
        </w:rPr>
        <w:t xml:space="preserve"> compte rendu sur le Site) et les prémices vus avec la DGRH adjointe en avril dernier.</w:t>
      </w: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La demande de l'établissement d'un calendrier d'</w:t>
      </w:r>
      <w:r w:rsidRPr="007251A1">
        <w:rPr>
          <w:rStyle w:val="Accentuation"/>
          <w:rFonts w:ascii="Garamond" w:hAnsi="Garamond"/>
          <w:b/>
          <w:bCs/>
          <w:sz w:val="28"/>
          <w:szCs w:val="28"/>
        </w:rPr>
        <w:t>agenda social</w:t>
      </w:r>
      <w:r w:rsidRPr="007251A1">
        <w:rPr>
          <w:rFonts w:ascii="Garamond" w:hAnsi="Garamond"/>
          <w:sz w:val="28"/>
          <w:szCs w:val="28"/>
        </w:rPr>
        <w:t xml:space="preserve"> initialisé dès début novembre est repoussée par Mme Gaudy qui se réfère à une réunion récente en interministériel des DRH au Ministère de la Fonction Publique</w:t>
      </w:r>
      <w:r w:rsidR="00E51F54"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 xml:space="preserve">(Mme LEBRANCHU). </w:t>
      </w:r>
    </w:p>
    <w:p w:rsidR="007251A1" w:rsidRPr="006A18AB" w:rsidRDefault="007251A1" w:rsidP="007251A1">
      <w:pPr>
        <w:spacing w:after="0" w:line="24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L’</w:t>
      </w:r>
      <w:r w:rsidRPr="007251A1">
        <w:rPr>
          <w:rFonts w:ascii="Garamond" w:hAnsi="Garamond"/>
          <w:sz w:val="28"/>
          <w:szCs w:val="28"/>
        </w:rPr>
        <w:t>évocation du protocole Darcos de novembre 2008 permet de poser la nécessité d'un nouveau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protocole pour dépasser la question de la réduction du taux d'accès à la Hors Classe à 45% pour 2013 puis 40% pour</w:t>
      </w:r>
      <w:r>
        <w:rPr>
          <w:rFonts w:ascii="Garamond" w:hAnsi="Garamond"/>
          <w:sz w:val="28"/>
          <w:szCs w:val="28"/>
        </w:rPr>
        <w:t xml:space="preserve"> </w:t>
      </w:r>
      <w:r w:rsidR="00E51F54">
        <w:rPr>
          <w:rFonts w:ascii="Garamond" w:hAnsi="Garamond"/>
          <w:sz w:val="28"/>
          <w:szCs w:val="28"/>
        </w:rPr>
        <w:t xml:space="preserve">2014 d'une part, </w:t>
      </w:r>
      <w:r w:rsidRPr="007251A1">
        <w:rPr>
          <w:rFonts w:ascii="Garamond" w:hAnsi="Garamond"/>
          <w:sz w:val="28"/>
          <w:szCs w:val="28"/>
        </w:rPr>
        <w:t xml:space="preserve">la réactualisation de l'ICA en une ICA réévaluée et/ou la mise en </w:t>
      </w:r>
      <w:r w:rsidR="00E51F54" w:rsidRPr="007251A1">
        <w:rPr>
          <w:rFonts w:ascii="Garamond" w:hAnsi="Garamond"/>
          <w:sz w:val="28"/>
          <w:szCs w:val="28"/>
        </w:rPr>
        <w:t>œuvre</w:t>
      </w:r>
      <w:r w:rsidRPr="007251A1">
        <w:rPr>
          <w:rFonts w:ascii="Garamond" w:hAnsi="Garamond"/>
          <w:sz w:val="28"/>
          <w:szCs w:val="28"/>
        </w:rPr>
        <w:t xml:space="preserve"> d'une PFR à étudier et définir  (</w:t>
      </w:r>
      <w:r w:rsidR="00E51F54" w:rsidRPr="007251A1">
        <w:rPr>
          <w:rFonts w:ascii="Garamond" w:hAnsi="Garamond"/>
          <w:sz w:val="28"/>
          <w:szCs w:val="28"/>
        </w:rPr>
        <w:t>cf.</w:t>
      </w:r>
      <w:r w:rsidRPr="007251A1">
        <w:rPr>
          <w:rFonts w:ascii="Garamond" w:hAnsi="Garamond"/>
          <w:sz w:val="28"/>
          <w:szCs w:val="28"/>
        </w:rPr>
        <w:t xml:space="preserve"> PFR des </w:t>
      </w:r>
      <w:r w:rsidRPr="006A18AB">
        <w:rPr>
          <w:rFonts w:ascii="Garamond" w:hAnsi="Garamond"/>
          <w:color w:val="000000" w:themeColor="text1"/>
          <w:sz w:val="28"/>
          <w:szCs w:val="28"/>
        </w:rPr>
        <w:t>DASEN et DAASEN décret du 23 juillet 2012).</w:t>
      </w:r>
      <w:r w:rsidR="00E51F54" w:rsidRPr="006A18AB">
        <w:rPr>
          <w:rFonts w:ascii="Garamond" w:hAnsi="Garamond"/>
          <w:color w:val="000000" w:themeColor="text1"/>
          <w:sz w:val="28"/>
          <w:szCs w:val="28"/>
        </w:rPr>
        <w:t xml:space="preserve"> Nous avons également fait part de notre demande de création d’une classe exceptionnelle avec l’accès à un échelon indexé à la lettre C.</w:t>
      </w:r>
    </w:p>
    <w:p w:rsidR="007251A1" w:rsidRPr="006A18AB" w:rsidRDefault="007251A1" w:rsidP="007251A1">
      <w:pPr>
        <w:spacing w:after="0" w:line="24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Si les portes ne sont pas fermées, rien ne se fera automatiquement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; il sera nécessaire que nous soyons opiniâtres et que</w:t>
      </w:r>
      <w:r>
        <w:rPr>
          <w:rFonts w:ascii="Garamond" w:hAnsi="Garamond"/>
          <w:sz w:val="28"/>
          <w:szCs w:val="28"/>
        </w:rPr>
        <w:t xml:space="preserve"> </w:t>
      </w:r>
      <w:r w:rsidRPr="007251A1">
        <w:rPr>
          <w:rFonts w:ascii="Garamond" w:hAnsi="Garamond"/>
          <w:sz w:val="28"/>
          <w:szCs w:val="28"/>
        </w:rPr>
        <w:t>nous fassions entendre nos revendications pour une défense des intérêts du corps. Les inspecteurs ne manqueront pas d'être sollicités pour une politique éducative soucieuse de profondes modifications du système éducatif."</w:t>
      </w: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7251A1" w:rsidRPr="007251A1" w:rsidRDefault="007251A1" w:rsidP="007251A1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251A1">
        <w:rPr>
          <w:rFonts w:ascii="Garamond" w:hAnsi="Garamond"/>
          <w:sz w:val="28"/>
          <w:szCs w:val="28"/>
        </w:rPr>
        <w:t>Les trois représentants du SNIA-IPR UNSA</w:t>
      </w:r>
    </w:p>
    <w:sectPr w:rsidR="007251A1" w:rsidRPr="007251A1" w:rsidSect="00D54996">
      <w:pgSz w:w="11906" w:h="17338"/>
      <w:pgMar w:top="1842" w:right="844" w:bottom="1417" w:left="15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22F0"/>
    <w:multiLevelType w:val="hybridMultilevel"/>
    <w:tmpl w:val="FA60F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B1EEE"/>
    <w:multiLevelType w:val="hybridMultilevel"/>
    <w:tmpl w:val="6B0C3EC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4D0D8A1-BBF9-4D2D-B8EF-42C8CF34AB56}"/>
    <w:docVar w:name="dgnword-eventsink" w:val="94580640"/>
  </w:docVars>
  <w:rsids>
    <w:rsidRoot w:val="00427EA1"/>
    <w:rsid w:val="00281FC3"/>
    <w:rsid w:val="002B28B7"/>
    <w:rsid w:val="0030218B"/>
    <w:rsid w:val="00427EA1"/>
    <w:rsid w:val="00523BE8"/>
    <w:rsid w:val="006A18AB"/>
    <w:rsid w:val="006C2C94"/>
    <w:rsid w:val="00717394"/>
    <w:rsid w:val="007251A1"/>
    <w:rsid w:val="00A66094"/>
    <w:rsid w:val="00AF7460"/>
    <w:rsid w:val="00B366F6"/>
    <w:rsid w:val="00D47E00"/>
    <w:rsid w:val="00E51F54"/>
    <w:rsid w:val="00EA1580"/>
    <w:rsid w:val="00EB7816"/>
    <w:rsid w:val="00E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2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580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7251A1"/>
    <w:rPr>
      <w:i/>
      <w:iCs/>
    </w:rPr>
  </w:style>
  <w:style w:type="character" w:styleId="lev">
    <w:name w:val="Strong"/>
    <w:basedOn w:val="Policepardfaut"/>
    <w:uiPriority w:val="22"/>
    <w:qFormat/>
    <w:rsid w:val="007251A1"/>
    <w:rPr>
      <w:b/>
      <w:bCs/>
    </w:rPr>
  </w:style>
  <w:style w:type="paragraph" w:styleId="Paragraphedeliste">
    <w:name w:val="List Paragraph"/>
    <w:basedOn w:val="Normal"/>
    <w:uiPriority w:val="34"/>
    <w:qFormat/>
    <w:rsid w:val="00725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2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580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7251A1"/>
    <w:rPr>
      <w:i/>
      <w:iCs/>
    </w:rPr>
  </w:style>
  <w:style w:type="character" w:styleId="lev">
    <w:name w:val="Strong"/>
    <w:basedOn w:val="Policepardfaut"/>
    <w:uiPriority w:val="22"/>
    <w:qFormat/>
    <w:rsid w:val="007251A1"/>
    <w:rPr>
      <w:b/>
      <w:bCs/>
    </w:rPr>
  </w:style>
  <w:style w:type="paragraph" w:styleId="Paragraphedeliste">
    <w:name w:val="List Paragraph"/>
    <w:basedOn w:val="Normal"/>
    <w:uiPriority w:val="34"/>
    <w:qFormat/>
    <w:rsid w:val="0072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Bernard</cp:lastModifiedBy>
  <cp:revision>3</cp:revision>
  <cp:lastPrinted>2012-09-06T07:12:00Z</cp:lastPrinted>
  <dcterms:created xsi:type="dcterms:W3CDTF">2012-10-09T20:55:00Z</dcterms:created>
  <dcterms:modified xsi:type="dcterms:W3CDTF">2012-10-09T20:59:00Z</dcterms:modified>
</cp:coreProperties>
</file>